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78" w:rsidRDefault="004C3878" w:rsidP="004C3878"/>
    <w:p w:rsidR="007F30C9" w:rsidRPr="00445CEC" w:rsidRDefault="004C3878" w:rsidP="004C3878">
      <w:pPr>
        <w:tabs>
          <w:tab w:val="left" w:pos="3678"/>
        </w:tabs>
        <w:jc w:val="center"/>
        <w:rPr>
          <w:b/>
          <w:sz w:val="32"/>
          <w:szCs w:val="32"/>
          <w:u w:val="single"/>
        </w:rPr>
      </w:pPr>
      <w:r w:rsidRPr="00445CEC">
        <w:rPr>
          <w:b/>
          <w:sz w:val="32"/>
          <w:szCs w:val="32"/>
          <w:u w:val="single"/>
        </w:rPr>
        <w:t>PUBLIC NOTICE</w:t>
      </w:r>
    </w:p>
    <w:p w:rsidR="004C3878" w:rsidRPr="00445CEC" w:rsidRDefault="004C3878" w:rsidP="004C3878">
      <w:pPr>
        <w:tabs>
          <w:tab w:val="left" w:pos="3678"/>
        </w:tabs>
        <w:contextualSpacing/>
        <w:jc w:val="center"/>
        <w:rPr>
          <w:b/>
          <w:sz w:val="32"/>
          <w:szCs w:val="32"/>
        </w:rPr>
      </w:pPr>
      <w:r w:rsidRPr="00445CEC">
        <w:rPr>
          <w:b/>
          <w:sz w:val="32"/>
          <w:szCs w:val="32"/>
        </w:rPr>
        <w:t>BOARDS OF APPEALS</w:t>
      </w:r>
    </w:p>
    <w:p w:rsidR="004C3878" w:rsidRPr="00445CEC" w:rsidRDefault="004C3878" w:rsidP="004C3878">
      <w:pPr>
        <w:tabs>
          <w:tab w:val="left" w:pos="3678"/>
        </w:tabs>
        <w:contextualSpacing/>
        <w:jc w:val="center"/>
        <w:rPr>
          <w:b/>
          <w:sz w:val="32"/>
          <w:szCs w:val="32"/>
        </w:rPr>
      </w:pPr>
      <w:r w:rsidRPr="00445CEC">
        <w:rPr>
          <w:b/>
          <w:sz w:val="32"/>
          <w:szCs w:val="32"/>
        </w:rPr>
        <w:t>LEBANON, MAINE</w:t>
      </w:r>
    </w:p>
    <w:p w:rsidR="00445CEC" w:rsidRDefault="00445CEC" w:rsidP="004C3878">
      <w:pPr>
        <w:tabs>
          <w:tab w:val="left" w:pos="3678"/>
        </w:tabs>
        <w:contextualSpacing/>
        <w:jc w:val="center"/>
        <w:rPr>
          <w:b/>
          <w:sz w:val="32"/>
          <w:szCs w:val="32"/>
        </w:rPr>
      </w:pPr>
    </w:p>
    <w:p w:rsidR="00445CEC" w:rsidRDefault="00445CEC" w:rsidP="004C3878">
      <w:pPr>
        <w:tabs>
          <w:tab w:val="left" w:pos="3678"/>
        </w:tabs>
        <w:rPr>
          <w:b/>
          <w:sz w:val="28"/>
          <w:szCs w:val="28"/>
        </w:rPr>
      </w:pPr>
    </w:p>
    <w:p w:rsidR="004C3878" w:rsidRPr="00445CEC" w:rsidRDefault="004C3878" w:rsidP="004C3878">
      <w:pPr>
        <w:tabs>
          <w:tab w:val="left" w:pos="3678"/>
        </w:tabs>
        <w:rPr>
          <w:b/>
          <w:sz w:val="28"/>
          <w:szCs w:val="28"/>
        </w:rPr>
      </w:pPr>
      <w:r w:rsidRPr="00445CEC">
        <w:rPr>
          <w:b/>
          <w:sz w:val="28"/>
          <w:szCs w:val="28"/>
        </w:rPr>
        <w:t xml:space="preserve">The Town of Lebanon, Maine Board of Appeals will meet </w:t>
      </w:r>
      <w:r w:rsidR="00EC080E">
        <w:rPr>
          <w:b/>
          <w:sz w:val="28"/>
          <w:szCs w:val="28"/>
        </w:rPr>
        <w:t>Monday September 18, 2017</w:t>
      </w:r>
      <w:r w:rsidRPr="00445CEC">
        <w:rPr>
          <w:b/>
          <w:sz w:val="28"/>
          <w:szCs w:val="28"/>
        </w:rPr>
        <w:t xml:space="preserve"> at</w:t>
      </w:r>
      <w:r w:rsidR="00005022">
        <w:rPr>
          <w:b/>
          <w:sz w:val="28"/>
          <w:szCs w:val="28"/>
        </w:rPr>
        <w:t xml:space="preserve"> </w:t>
      </w:r>
      <w:r w:rsidR="00F5386E">
        <w:rPr>
          <w:b/>
          <w:sz w:val="28"/>
          <w:szCs w:val="28"/>
        </w:rPr>
        <w:t>5:30PM at</w:t>
      </w:r>
      <w:r w:rsidRPr="00445CEC">
        <w:rPr>
          <w:b/>
          <w:sz w:val="28"/>
          <w:szCs w:val="28"/>
        </w:rPr>
        <w:t xml:space="preserve"> the Town Office</w:t>
      </w:r>
      <w:r w:rsidR="00445CEC">
        <w:rPr>
          <w:b/>
          <w:sz w:val="28"/>
          <w:szCs w:val="28"/>
        </w:rPr>
        <w:t xml:space="preserve">, </w:t>
      </w:r>
      <w:r w:rsidRPr="00445CEC">
        <w:rPr>
          <w:b/>
          <w:sz w:val="28"/>
          <w:szCs w:val="28"/>
        </w:rPr>
        <w:t xml:space="preserve">15 Upper Guinea Road </w:t>
      </w:r>
      <w:r w:rsidR="00445CEC">
        <w:rPr>
          <w:b/>
          <w:sz w:val="28"/>
          <w:szCs w:val="28"/>
        </w:rPr>
        <w:t>to hear the appeal for a variance by the following:</w:t>
      </w:r>
    </w:p>
    <w:p w:rsidR="00445CEC" w:rsidRDefault="00EC080E" w:rsidP="004C3878">
      <w:pPr>
        <w:tabs>
          <w:tab w:val="left" w:pos="3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Alex Cavallaro- Lots U10-022 and U10-023</w:t>
      </w:r>
    </w:p>
    <w:p w:rsidR="00445CEC" w:rsidRDefault="00445CEC" w:rsidP="004C3878">
      <w:pPr>
        <w:tabs>
          <w:tab w:val="left" w:pos="3678"/>
        </w:tabs>
        <w:rPr>
          <w:b/>
          <w:sz w:val="24"/>
          <w:szCs w:val="24"/>
        </w:rPr>
      </w:pPr>
    </w:p>
    <w:p w:rsidR="00445CEC" w:rsidRDefault="00445CEC" w:rsidP="004C3878">
      <w:pPr>
        <w:tabs>
          <w:tab w:val="left" w:pos="3678"/>
        </w:tabs>
        <w:rPr>
          <w:b/>
          <w:sz w:val="24"/>
          <w:szCs w:val="24"/>
        </w:rPr>
      </w:pPr>
    </w:p>
    <w:p w:rsidR="00445CEC" w:rsidRDefault="00445CEC" w:rsidP="004C3878">
      <w:pPr>
        <w:tabs>
          <w:tab w:val="left" w:pos="3678"/>
        </w:tabs>
        <w:rPr>
          <w:b/>
          <w:sz w:val="24"/>
          <w:szCs w:val="24"/>
        </w:rPr>
      </w:pPr>
    </w:p>
    <w:p w:rsidR="00445CEC" w:rsidRDefault="00445CEC" w:rsidP="004C3878">
      <w:pPr>
        <w:tabs>
          <w:tab w:val="left" w:pos="3678"/>
        </w:tabs>
        <w:contextualSpacing/>
        <w:rPr>
          <w:b/>
          <w:sz w:val="28"/>
          <w:szCs w:val="28"/>
          <w:u w:val="single"/>
        </w:rPr>
      </w:pPr>
      <w:r w:rsidRPr="00445CEC">
        <w:rPr>
          <w:b/>
          <w:sz w:val="28"/>
          <w:szCs w:val="28"/>
          <w:u w:val="single"/>
        </w:rPr>
        <w:t>Board of Appeals</w:t>
      </w:r>
    </w:p>
    <w:p w:rsidR="00445CEC" w:rsidRDefault="00F5386E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Deborah Dorey-Wilson</w:t>
      </w:r>
      <w:r w:rsidR="00445CEC">
        <w:rPr>
          <w:b/>
          <w:sz w:val="28"/>
          <w:szCs w:val="28"/>
        </w:rPr>
        <w:t xml:space="preserve"> – Chair</w:t>
      </w:r>
    </w:p>
    <w:p w:rsidR="00445CEC" w:rsidRDefault="00445CEC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Roland Demers</w:t>
      </w:r>
    </w:p>
    <w:p w:rsidR="00445CEC" w:rsidRDefault="00445CEC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Bernard LaBrecque, Jr.</w:t>
      </w:r>
    </w:p>
    <w:p w:rsidR="004C3878" w:rsidRDefault="00445CEC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Don Leuchs</w:t>
      </w:r>
    </w:p>
    <w:p w:rsidR="00EC080E" w:rsidRPr="00445CEC" w:rsidRDefault="00EC080E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Roger Varney</w:t>
      </w:r>
      <w:bookmarkStart w:id="0" w:name="_GoBack"/>
      <w:bookmarkEnd w:id="0"/>
    </w:p>
    <w:sectPr w:rsidR="00EC080E" w:rsidRPr="00445CEC" w:rsidSect="007F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78"/>
    <w:rsid w:val="00005022"/>
    <w:rsid w:val="002B45D0"/>
    <w:rsid w:val="003A1979"/>
    <w:rsid w:val="00445CEC"/>
    <w:rsid w:val="004C3878"/>
    <w:rsid w:val="007F30C9"/>
    <w:rsid w:val="00C25B0D"/>
    <w:rsid w:val="00EC080E"/>
    <w:rsid w:val="00F5386E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E1A8"/>
  <w15:docId w15:val="{F9D2ED66-8FA5-4A5D-A419-0A6E194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EBDA-4F8B-4DAE-8961-CB55202F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Jenny Collins</cp:lastModifiedBy>
  <cp:revision>2</cp:revision>
  <cp:lastPrinted>2017-08-14T16:40:00Z</cp:lastPrinted>
  <dcterms:created xsi:type="dcterms:W3CDTF">2017-08-31T14:32:00Z</dcterms:created>
  <dcterms:modified xsi:type="dcterms:W3CDTF">2017-08-31T14:32:00Z</dcterms:modified>
</cp:coreProperties>
</file>